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F360" w14:textId="77777777" w:rsidR="007824C7" w:rsidRPr="007824C7" w:rsidRDefault="007824C7" w:rsidP="007824C7">
      <w:pPr>
        <w:rPr>
          <w:b/>
          <w:bCs/>
        </w:rPr>
      </w:pPr>
      <w:r w:rsidRPr="007824C7">
        <w:rPr>
          <w:b/>
          <w:bCs/>
        </w:rPr>
        <w:t xml:space="preserve">Courses and progression routes </w:t>
      </w:r>
    </w:p>
    <w:p w14:paraId="38A2ACB3" w14:textId="77777777" w:rsidR="007824C7" w:rsidRDefault="007824C7" w:rsidP="007824C7"/>
    <w:p w14:paraId="53C82E8F" w14:textId="77777777" w:rsidR="007824C7" w:rsidRPr="007824C7" w:rsidRDefault="007824C7" w:rsidP="007824C7">
      <w:pPr>
        <w:rPr>
          <w:b/>
          <w:bCs/>
        </w:rPr>
      </w:pPr>
      <w:r w:rsidRPr="007824C7">
        <w:rPr>
          <w:b/>
          <w:bCs/>
        </w:rPr>
        <w:t xml:space="preserve">1.Skills for Living </w:t>
      </w:r>
    </w:p>
    <w:p w14:paraId="41AF147E" w14:textId="77777777" w:rsidR="007824C7" w:rsidRDefault="007824C7" w:rsidP="007824C7"/>
    <w:p w14:paraId="74B1F8DE" w14:textId="77777777" w:rsidR="007824C7" w:rsidRDefault="007824C7" w:rsidP="007824C7">
      <w:r>
        <w:t xml:space="preserve">This is a practical based course designed for students with moderate to severe learning difficulties. Students work to develop their independence and communication skills. The course is tailored to the individual.  </w:t>
      </w:r>
    </w:p>
    <w:p w14:paraId="6DEF9D66" w14:textId="77777777" w:rsidR="007824C7" w:rsidRDefault="007824C7" w:rsidP="007824C7"/>
    <w:p w14:paraId="6AA54758" w14:textId="7A7B7976" w:rsidR="007824C7" w:rsidRPr="007824C7" w:rsidRDefault="007824C7" w:rsidP="007824C7">
      <w:pPr>
        <w:rPr>
          <w:b/>
          <w:bCs/>
        </w:rPr>
      </w:pPr>
      <w:r w:rsidRPr="007824C7">
        <w:rPr>
          <w:b/>
          <w:bCs/>
        </w:rPr>
        <w:t xml:space="preserve">The course includes: </w:t>
      </w:r>
    </w:p>
    <w:p w14:paraId="61AEEDFB" w14:textId="77777777" w:rsidR="007824C7" w:rsidRDefault="007824C7" w:rsidP="007824C7">
      <w:r>
        <w:t xml:space="preserve">Communication skills - includes communication through signs and symbols; art, music and drama; and using computers </w:t>
      </w:r>
    </w:p>
    <w:p w14:paraId="0EECAF6C" w14:textId="77777777" w:rsidR="007824C7" w:rsidRDefault="007824C7" w:rsidP="007824C7">
      <w:r>
        <w:t xml:space="preserve">Work skills - including social enterprise, external visits and work experience. </w:t>
      </w:r>
    </w:p>
    <w:p w14:paraId="291271AA" w14:textId="77777777" w:rsidR="007824C7" w:rsidRDefault="007824C7" w:rsidP="007824C7">
      <w:r>
        <w:t xml:space="preserve">Community and leisure skills - includes visits to local libraries, using community facilities, and engaging in sporting activities. </w:t>
      </w:r>
    </w:p>
    <w:p w14:paraId="439F5FC6" w14:textId="77777777" w:rsidR="007824C7" w:rsidRDefault="007824C7" w:rsidP="007824C7">
      <w:r>
        <w:t xml:space="preserve">Daily living skills - including using money, cooking, laundering clothes, household tasks and healthy lifestyles. </w:t>
      </w:r>
    </w:p>
    <w:p w14:paraId="0016988F" w14:textId="77777777" w:rsidR="007824C7" w:rsidRDefault="007824C7" w:rsidP="007824C7"/>
    <w:p w14:paraId="542A00AD" w14:textId="1C7643E0" w:rsidR="007824C7" w:rsidRPr="007824C7" w:rsidRDefault="007824C7" w:rsidP="007824C7">
      <w:pPr>
        <w:rPr>
          <w:b/>
          <w:bCs/>
        </w:rPr>
      </w:pPr>
      <w:r w:rsidRPr="007824C7">
        <w:rPr>
          <w:b/>
          <w:bCs/>
        </w:rPr>
        <w:t xml:space="preserve">Progression </w:t>
      </w:r>
    </w:p>
    <w:p w14:paraId="6A68CD34" w14:textId="77777777" w:rsidR="007824C7" w:rsidRDefault="007824C7" w:rsidP="007824C7">
      <w:r>
        <w:t xml:space="preserve">Students are expected to progress onto the course ‘From Living to Learning’ below, or Social Services Day Centre activities. </w:t>
      </w:r>
    </w:p>
    <w:p w14:paraId="6406798C" w14:textId="77777777" w:rsidR="007824C7" w:rsidRDefault="007824C7" w:rsidP="007824C7"/>
    <w:p w14:paraId="6771DEAD" w14:textId="77777777" w:rsidR="007824C7" w:rsidRDefault="007824C7" w:rsidP="007824C7"/>
    <w:p w14:paraId="1678857E" w14:textId="77777777" w:rsidR="007824C7" w:rsidRPr="007824C7" w:rsidRDefault="007824C7" w:rsidP="007824C7">
      <w:pPr>
        <w:rPr>
          <w:b/>
          <w:bCs/>
        </w:rPr>
      </w:pPr>
      <w:r w:rsidRPr="007824C7">
        <w:rPr>
          <w:b/>
          <w:bCs/>
        </w:rPr>
        <w:t xml:space="preserve">2.From Living to Learning </w:t>
      </w:r>
    </w:p>
    <w:p w14:paraId="28A5E2CE" w14:textId="77777777" w:rsidR="007824C7" w:rsidRDefault="007824C7" w:rsidP="007824C7"/>
    <w:p w14:paraId="7EFABCDE" w14:textId="77777777" w:rsidR="007824C7" w:rsidRDefault="007824C7" w:rsidP="007824C7">
      <w:r>
        <w:t xml:space="preserve">The purpose of this course is to build on existing knowledge and develop skills towards independent living and work. Each aspect of the course is tailored to the individual.  </w:t>
      </w:r>
    </w:p>
    <w:p w14:paraId="3F92B6CC" w14:textId="77777777" w:rsidR="007824C7" w:rsidRDefault="007824C7" w:rsidP="007824C7"/>
    <w:p w14:paraId="742C8E27" w14:textId="67017FDA" w:rsidR="007824C7" w:rsidRPr="007824C7" w:rsidRDefault="007824C7" w:rsidP="007824C7">
      <w:pPr>
        <w:rPr>
          <w:b/>
          <w:bCs/>
        </w:rPr>
      </w:pPr>
      <w:r w:rsidRPr="007824C7">
        <w:rPr>
          <w:b/>
          <w:bCs/>
        </w:rPr>
        <w:t xml:space="preserve">The course includes: </w:t>
      </w:r>
    </w:p>
    <w:p w14:paraId="6C565198" w14:textId="77777777" w:rsidR="007824C7" w:rsidRDefault="007824C7" w:rsidP="007824C7">
      <w:r>
        <w:t xml:space="preserve">Daily living skills - including cooking, travel and budgeting. </w:t>
      </w:r>
    </w:p>
    <w:p w14:paraId="468535EB" w14:textId="77777777" w:rsidR="007824C7" w:rsidRDefault="007824C7" w:rsidP="007824C7">
      <w:r>
        <w:t xml:space="preserve">Community and leisure skills - including using community facilities and support services. </w:t>
      </w:r>
    </w:p>
    <w:p w14:paraId="7F726264" w14:textId="77777777" w:rsidR="007824C7" w:rsidRDefault="007824C7" w:rsidP="007824C7">
      <w:r>
        <w:t xml:space="preserve">Employment skills - including work experience, social enterprise and external visits. </w:t>
      </w:r>
    </w:p>
    <w:p w14:paraId="6235975A" w14:textId="77777777" w:rsidR="007824C7" w:rsidRDefault="007824C7" w:rsidP="007824C7">
      <w:r>
        <w:t xml:space="preserve">Communication skills - effective communication for social, educational and work situations. </w:t>
      </w:r>
    </w:p>
    <w:p w14:paraId="2E30A9DA" w14:textId="77777777" w:rsidR="007824C7" w:rsidRDefault="007824C7" w:rsidP="007824C7"/>
    <w:p w14:paraId="3CFC4FCE" w14:textId="7DE7518E" w:rsidR="007824C7" w:rsidRPr="007824C7" w:rsidRDefault="007824C7" w:rsidP="007824C7">
      <w:pPr>
        <w:rPr>
          <w:b/>
          <w:bCs/>
        </w:rPr>
      </w:pPr>
      <w:r w:rsidRPr="007824C7">
        <w:rPr>
          <w:b/>
          <w:bCs/>
        </w:rPr>
        <w:t xml:space="preserve">Progression </w:t>
      </w:r>
    </w:p>
    <w:p w14:paraId="368E7232" w14:textId="77777777" w:rsidR="007824C7" w:rsidRDefault="007824C7" w:rsidP="007824C7">
      <w:r>
        <w:t xml:space="preserve">Students can progress onto our ‘Preparation for Work’ course or into sheltered, supported or open employment. Some students may progress to a ‘mainstream’ college course at E3 level. </w:t>
      </w:r>
    </w:p>
    <w:p w14:paraId="2D9F8408" w14:textId="77777777" w:rsidR="007824C7" w:rsidRDefault="007824C7" w:rsidP="007824C7"/>
    <w:p w14:paraId="5B98E1E0" w14:textId="41F9F8CD" w:rsidR="007824C7" w:rsidRDefault="007824C7" w:rsidP="007824C7">
      <w:pPr>
        <w:rPr>
          <w:b/>
          <w:bCs/>
        </w:rPr>
      </w:pPr>
      <w:r w:rsidRPr="007824C7">
        <w:rPr>
          <w:b/>
          <w:bCs/>
        </w:rPr>
        <w:t xml:space="preserve">3.Preparation for Work </w:t>
      </w:r>
    </w:p>
    <w:p w14:paraId="2DCA9C9A" w14:textId="77777777" w:rsidR="007824C7" w:rsidRPr="007824C7" w:rsidRDefault="007824C7" w:rsidP="007824C7">
      <w:pPr>
        <w:rPr>
          <w:b/>
          <w:bCs/>
        </w:rPr>
      </w:pPr>
    </w:p>
    <w:p w14:paraId="131E2658" w14:textId="77777777" w:rsidR="007824C7" w:rsidRDefault="007824C7" w:rsidP="007824C7">
      <w:r>
        <w:t xml:space="preserve">This course is for people with learning difficulties who wish to access mainstream college or job opportunities. Students will need to be working at around Entry level 2 in literacy and numeracy and will be expected to be independent travellers or willing to become so in the first term. Students must also show a willingness to taste a variety of employment and vocational experiences. </w:t>
      </w:r>
    </w:p>
    <w:p w14:paraId="4E387586" w14:textId="77777777" w:rsidR="007824C7" w:rsidRDefault="007824C7" w:rsidP="007824C7"/>
    <w:p w14:paraId="06B1BAE4" w14:textId="1A83D2BE" w:rsidR="007824C7" w:rsidRPr="007824C7" w:rsidRDefault="007824C7" w:rsidP="007824C7">
      <w:pPr>
        <w:rPr>
          <w:b/>
          <w:bCs/>
        </w:rPr>
      </w:pPr>
      <w:r w:rsidRPr="007824C7">
        <w:rPr>
          <w:b/>
          <w:bCs/>
        </w:rPr>
        <w:t xml:space="preserve">The course includes: </w:t>
      </w:r>
    </w:p>
    <w:p w14:paraId="6B5B63CA" w14:textId="77777777" w:rsidR="007824C7" w:rsidRDefault="007824C7" w:rsidP="007824C7">
      <w:r>
        <w:lastRenderedPageBreak/>
        <w:t xml:space="preserve">Work skills - including the opportunity to undertake work experience in and outside of the college; preparing a CV; and visiting different workplaces.  </w:t>
      </w:r>
    </w:p>
    <w:p w14:paraId="2C10279B" w14:textId="37AC87EF" w:rsidR="007824C7" w:rsidRDefault="007824C7" w:rsidP="007824C7">
      <w:r>
        <w:t xml:space="preserve">Communication skills - covering literacy, numeracy and ICT skills in preparation for employment and higher level study. </w:t>
      </w:r>
    </w:p>
    <w:p w14:paraId="70E7AED8" w14:textId="77777777" w:rsidR="007824C7" w:rsidRDefault="007824C7" w:rsidP="007824C7"/>
    <w:p w14:paraId="02CC3C74" w14:textId="77777777" w:rsidR="007824C7" w:rsidRDefault="007824C7" w:rsidP="007824C7">
      <w:r>
        <w:t xml:space="preserve">Daily living skills - including independent living, travel, healthy eating and budgeting </w:t>
      </w:r>
    </w:p>
    <w:p w14:paraId="7037EB21" w14:textId="77777777" w:rsidR="007824C7" w:rsidRDefault="007824C7" w:rsidP="007824C7">
      <w:r>
        <w:t xml:space="preserve">Community and leisure skills - engaging in community activities at various local facilities, and contributing to college life. </w:t>
      </w:r>
    </w:p>
    <w:p w14:paraId="022745C7" w14:textId="77777777" w:rsidR="007824C7" w:rsidRDefault="007824C7" w:rsidP="007824C7"/>
    <w:p w14:paraId="2C444BA6" w14:textId="1BF0DBA7" w:rsidR="007824C7" w:rsidRPr="007824C7" w:rsidRDefault="007824C7" w:rsidP="007824C7">
      <w:pPr>
        <w:rPr>
          <w:b/>
          <w:bCs/>
        </w:rPr>
      </w:pPr>
      <w:r w:rsidRPr="007824C7">
        <w:rPr>
          <w:b/>
          <w:bCs/>
        </w:rPr>
        <w:t xml:space="preserve">Progression </w:t>
      </w:r>
    </w:p>
    <w:p w14:paraId="5316F70B" w14:textId="77777777" w:rsidR="007824C7" w:rsidRDefault="007824C7" w:rsidP="007824C7">
      <w:r>
        <w:t xml:space="preserve">Students will be looking to progress onto college courses at Level 1 or into supported or open employment, supported apprenticeships and supported internships. </w:t>
      </w:r>
    </w:p>
    <w:p w14:paraId="331055BC" w14:textId="77777777" w:rsidR="007824C7" w:rsidRDefault="007824C7" w:rsidP="007824C7"/>
    <w:p w14:paraId="14B5E6FD" w14:textId="77777777" w:rsidR="007824C7" w:rsidRDefault="007824C7" w:rsidP="007824C7"/>
    <w:p w14:paraId="216B3BA6" w14:textId="77777777" w:rsidR="007824C7" w:rsidRPr="007824C7" w:rsidRDefault="007824C7" w:rsidP="007824C7">
      <w:pPr>
        <w:rPr>
          <w:b/>
          <w:bCs/>
        </w:rPr>
      </w:pPr>
      <w:r w:rsidRPr="007824C7">
        <w:rPr>
          <w:b/>
          <w:bCs/>
        </w:rPr>
        <w:t>More information:</w:t>
      </w:r>
    </w:p>
    <w:p w14:paraId="68548D30" w14:textId="77777777" w:rsidR="007824C7" w:rsidRDefault="007824C7" w:rsidP="007824C7"/>
    <w:p w14:paraId="29DC0A93" w14:textId="4255957C" w:rsidR="007824C7" w:rsidRPr="007824C7" w:rsidRDefault="007824C7" w:rsidP="007824C7">
      <w:pPr>
        <w:rPr>
          <w:b/>
          <w:bCs/>
        </w:rPr>
      </w:pPr>
      <w:r w:rsidRPr="007824C7">
        <w:rPr>
          <w:b/>
          <w:bCs/>
        </w:rPr>
        <w:t>Duration of courses</w:t>
      </w:r>
    </w:p>
    <w:p w14:paraId="798E76E0" w14:textId="77777777" w:rsidR="007824C7" w:rsidRDefault="007824C7" w:rsidP="007824C7">
      <w:r>
        <w:t>Courses are taught for 16 hours per week over 36 weeks in each college year. Students are in the College three or four days a week.</w:t>
      </w:r>
    </w:p>
    <w:p w14:paraId="5493BA0E" w14:textId="77777777" w:rsidR="007824C7" w:rsidRDefault="007824C7" w:rsidP="007824C7"/>
    <w:p w14:paraId="69736888" w14:textId="370BA3B2" w:rsidR="007824C7" w:rsidRPr="007824C7" w:rsidRDefault="007824C7" w:rsidP="007824C7">
      <w:pPr>
        <w:rPr>
          <w:b/>
          <w:bCs/>
        </w:rPr>
      </w:pPr>
      <w:r w:rsidRPr="007824C7">
        <w:rPr>
          <w:b/>
          <w:bCs/>
        </w:rPr>
        <w:t>Progression</w:t>
      </w:r>
      <w:r w:rsidRPr="007824C7">
        <w:rPr>
          <w:b/>
          <w:bCs/>
        </w:rPr>
        <w:t>.</w:t>
      </w:r>
    </w:p>
    <w:p w14:paraId="0B7E1EAC" w14:textId="77777777" w:rsidR="007824C7" w:rsidRDefault="007824C7" w:rsidP="007824C7">
      <w:r>
        <w:t>At every level, following successful completion, you will have the opportunity to progress onto the next level of study or take the opportunity to seek supported employment or</w:t>
      </w:r>
    </w:p>
    <w:p w14:paraId="006B6A3B" w14:textId="77777777" w:rsidR="007824C7" w:rsidRDefault="007824C7" w:rsidP="007824C7">
      <w:r>
        <w:t>other training.</w:t>
      </w:r>
    </w:p>
    <w:p w14:paraId="75EA390A" w14:textId="77777777" w:rsidR="007824C7" w:rsidRDefault="007824C7" w:rsidP="007824C7"/>
    <w:p w14:paraId="33D70053" w14:textId="0EB94DCC" w:rsidR="007824C7" w:rsidRPr="007824C7" w:rsidRDefault="007824C7" w:rsidP="007824C7">
      <w:pPr>
        <w:rPr>
          <w:b/>
          <w:bCs/>
        </w:rPr>
      </w:pPr>
      <w:r w:rsidRPr="007824C7">
        <w:rPr>
          <w:b/>
          <w:bCs/>
        </w:rPr>
        <w:t>Feedback</w:t>
      </w:r>
    </w:p>
    <w:p w14:paraId="5A342E0B" w14:textId="77777777" w:rsidR="007824C7" w:rsidRDefault="007824C7" w:rsidP="007824C7">
      <w:r>
        <w:t>Parents/carers will get regular feedback on learners’ progress.</w:t>
      </w:r>
    </w:p>
    <w:p w14:paraId="1ED742B0" w14:textId="77777777" w:rsidR="007824C7" w:rsidRDefault="007824C7" w:rsidP="007824C7">
      <w:r>
        <w:t>Each student gets an Individual Learning Plan (ILP) and targets to help track progress.</w:t>
      </w:r>
    </w:p>
    <w:p w14:paraId="43261E46" w14:textId="77777777" w:rsidR="007824C7" w:rsidRDefault="007824C7" w:rsidP="007824C7"/>
    <w:p w14:paraId="28643015" w14:textId="359B1BBC" w:rsidR="007824C7" w:rsidRDefault="007824C7" w:rsidP="007824C7">
      <w:r>
        <w:t>Visit us</w:t>
      </w:r>
      <w:r>
        <w:t xml:space="preserve"> </w:t>
      </w:r>
      <w:r>
        <w:t>Schools are invited to contact us to arrange a group visit. Parents and learners will be invited in individually for a friendly interview and tour.</w:t>
      </w:r>
    </w:p>
    <w:p w14:paraId="4CD6CC4B" w14:textId="77777777" w:rsidR="007824C7" w:rsidRDefault="007824C7" w:rsidP="007824C7"/>
    <w:p w14:paraId="67683242" w14:textId="716791E2" w:rsidR="007824C7" w:rsidRDefault="007824C7" w:rsidP="007824C7"/>
    <w:p w14:paraId="4F48BCC1" w14:textId="1FB24762" w:rsidR="001477BA" w:rsidRPr="001477BA" w:rsidRDefault="001477BA" w:rsidP="001477BA">
      <w:pPr>
        <w:rPr>
          <w:rFonts w:ascii="Calibri" w:eastAsia="Times New Roman" w:hAnsi="Calibri" w:cs="Calibri"/>
          <w:color w:val="000000"/>
          <w:lang w:eastAsia="en-GB"/>
        </w:rPr>
      </w:pPr>
      <w:r>
        <w:t>4.</w:t>
      </w:r>
      <w:r w:rsidRPr="001477BA">
        <w:rPr>
          <w:rFonts w:ascii="Calibri" w:hAnsi="Calibri" w:cs="Calibri"/>
          <w:color w:val="000000"/>
        </w:rPr>
        <w:t xml:space="preserve"> </w:t>
      </w:r>
      <w:r w:rsidRPr="001477BA">
        <w:rPr>
          <w:rFonts w:ascii="Calibri" w:eastAsia="Times New Roman" w:hAnsi="Calibri" w:cs="Calibri"/>
          <w:color w:val="000000"/>
          <w:lang w:eastAsia="en-GB"/>
        </w:rPr>
        <w:t>Pre-Internship Course</w:t>
      </w:r>
    </w:p>
    <w:p w14:paraId="347E2938" w14:textId="77777777" w:rsidR="001477BA" w:rsidRPr="001477BA" w:rsidRDefault="001477BA" w:rsidP="001477BA">
      <w:pPr>
        <w:rPr>
          <w:rFonts w:ascii="Calibri" w:eastAsia="Times New Roman" w:hAnsi="Calibri" w:cs="Calibri"/>
          <w:color w:val="000000"/>
          <w:lang w:eastAsia="en-GB"/>
        </w:rPr>
      </w:pPr>
    </w:p>
    <w:p w14:paraId="6700171E" w14:textId="7FD17EA8" w:rsidR="001477BA" w:rsidRPr="001477BA" w:rsidRDefault="001477BA" w:rsidP="001477BA">
      <w:pPr>
        <w:rPr>
          <w:rFonts w:ascii="Calibri" w:eastAsia="Times New Roman" w:hAnsi="Calibri" w:cs="Calibri"/>
          <w:color w:val="000000"/>
          <w:lang w:eastAsia="en-GB"/>
        </w:rPr>
      </w:pPr>
      <w:r w:rsidRPr="001477BA">
        <w:rPr>
          <w:rFonts w:ascii="Calibri" w:eastAsia="Times New Roman" w:hAnsi="Calibri" w:cs="Calibri"/>
          <w:color w:val="201F1E"/>
          <w:sz w:val="22"/>
          <w:szCs w:val="22"/>
          <w:shd w:val="clear" w:color="auto" w:fill="FFFFFF"/>
          <w:lang w:eastAsia="en-GB"/>
        </w:rPr>
        <w:t xml:space="preserve">A full time (four days per week) course, based at our Willesden </w:t>
      </w:r>
      <w:r w:rsidRPr="001477BA">
        <w:rPr>
          <w:rFonts w:ascii="Calibri" w:eastAsia="Times New Roman" w:hAnsi="Calibri" w:cs="Calibri"/>
          <w:color w:val="201F1E"/>
          <w:sz w:val="22"/>
          <w:szCs w:val="22"/>
          <w:shd w:val="clear" w:color="auto" w:fill="FFFFFF"/>
          <w:lang w:eastAsia="en-GB"/>
        </w:rPr>
        <w:t>Green Campus</w:t>
      </w:r>
      <w:r w:rsidRPr="001477BA">
        <w:rPr>
          <w:rFonts w:ascii="Calibri" w:eastAsia="Times New Roman" w:hAnsi="Calibri" w:cs="Calibri"/>
          <w:color w:val="201F1E"/>
          <w:sz w:val="22"/>
          <w:szCs w:val="22"/>
          <w:shd w:val="clear" w:color="auto" w:fill="FFFFFF"/>
          <w:lang w:eastAsia="en-GB"/>
        </w:rPr>
        <w:t>, for young people with moderate learning disabilities and an EHC Plan. The course supports students to develop employability core skills, key skills as well as work alongside our Supported Employment Coordinator to access work placements, volunteering and paid employment. It is for students who are looking to move onto Supported Internships or into employment next year.</w:t>
      </w:r>
    </w:p>
    <w:p w14:paraId="2D547F51" w14:textId="0983C892" w:rsidR="001477BA" w:rsidRDefault="001477BA" w:rsidP="007824C7"/>
    <w:p w14:paraId="6141347B" w14:textId="1D872D93" w:rsidR="001477BA" w:rsidRDefault="001477BA" w:rsidP="007824C7"/>
    <w:p w14:paraId="65EC208A" w14:textId="77777777" w:rsidR="001477BA" w:rsidRDefault="001477BA" w:rsidP="007824C7"/>
    <w:p w14:paraId="235D0617" w14:textId="77777777" w:rsidR="007824C7" w:rsidRDefault="007824C7" w:rsidP="007824C7">
      <w:r>
        <w:t>Willesden Campus Denzil Road, London, NW10 2XD</w:t>
      </w:r>
    </w:p>
    <w:p w14:paraId="2C93CB1B" w14:textId="42BF5A5A" w:rsidR="00BD3CA1" w:rsidRDefault="007824C7" w:rsidP="007824C7">
      <w:r>
        <w:t>Nearest Tube: Dollis Hill Station (Jubilee Line) Zone 3</w:t>
      </w:r>
    </w:p>
    <w:sectPr w:rsidR="00BD3CA1" w:rsidSect="00FA08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C7"/>
    <w:rsid w:val="001477BA"/>
    <w:rsid w:val="007824C7"/>
    <w:rsid w:val="00BD3CA1"/>
    <w:rsid w:val="00FA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94E174"/>
  <w15:chartTrackingRefBased/>
  <w15:docId w15:val="{D71221AF-0E87-A642-80F7-AABDDCD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2067">
      <w:bodyDiv w:val="1"/>
      <w:marLeft w:val="0"/>
      <w:marRight w:val="0"/>
      <w:marTop w:val="0"/>
      <w:marBottom w:val="0"/>
      <w:divBdr>
        <w:top w:val="none" w:sz="0" w:space="0" w:color="auto"/>
        <w:left w:val="none" w:sz="0" w:space="0" w:color="auto"/>
        <w:bottom w:val="none" w:sz="0" w:space="0" w:color="auto"/>
        <w:right w:val="none" w:sz="0" w:space="0" w:color="auto"/>
      </w:divBdr>
      <w:divsChild>
        <w:div w:id="116609184">
          <w:marLeft w:val="0"/>
          <w:marRight w:val="0"/>
          <w:marTop w:val="0"/>
          <w:marBottom w:val="0"/>
          <w:divBdr>
            <w:top w:val="none" w:sz="0" w:space="0" w:color="auto"/>
            <w:left w:val="none" w:sz="0" w:space="0" w:color="auto"/>
            <w:bottom w:val="none" w:sz="0" w:space="0" w:color="auto"/>
            <w:right w:val="none" w:sz="0" w:space="0" w:color="auto"/>
          </w:divBdr>
        </w:div>
        <w:div w:id="390690261">
          <w:marLeft w:val="0"/>
          <w:marRight w:val="0"/>
          <w:marTop w:val="0"/>
          <w:marBottom w:val="0"/>
          <w:divBdr>
            <w:top w:val="none" w:sz="0" w:space="0" w:color="auto"/>
            <w:left w:val="none" w:sz="0" w:space="0" w:color="auto"/>
            <w:bottom w:val="none" w:sz="0" w:space="0" w:color="auto"/>
            <w:right w:val="none" w:sz="0" w:space="0" w:color="auto"/>
          </w:divBdr>
        </w:div>
        <w:div w:id="649479892">
          <w:marLeft w:val="0"/>
          <w:marRight w:val="0"/>
          <w:marTop w:val="0"/>
          <w:marBottom w:val="0"/>
          <w:divBdr>
            <w:top w:val="none" w:sz="0" w:space="0" w:color="auto"/>
            <w:left w:val="none" w:sz="0" w:space="0" w:color="auto"/>
            <w:bottom w:val="none" w:sz="0" w:space="0" w:color="auto"/>
            <w:right w:val="none" w:sz="0" w:space="0" w:color="auto"/>
          </w:divBdr>
        </w:div>
      </w:divsChild>
    </w:div>
    <w:div w:id="1409427733">
      <w:bodyDiv w:val="1"/>
      <w:marLeft w:val="0"/>
      <w:marRight w:val="0"/>
      <w:marTop w:val="0"/>
      <w:marBottom w:val="0"/>
      <w:divBdr>
        <w:top w:val="none" w:sz="0" w:space="0" w:color="auto"/>
        <w:left w:val="none" w:sz="0" w:space="0" w:color="auto"/>
        <w:bottom w:val="none" w:sz="0" w:space="0" w:color="auto"/>
        <w:right w:val="none" w:sz="0" w:space="0" w:color="auto"/>
      </w:divBdr>
      <w:divsChild>
        <w:div w:id="1294556628">
          <w:marLeft w:val="0"/>
          <w:marRight w:val="0"/>
          <w:marTop w:val="0"/>
          <w:marBottom w:val="0"/>
          <w:divBdr>
            <w:top w:val="none" w:sz="0" w:space="0" w:color="auto"/>
            <w:left w:val="none" w:sz="0" w:space="0" w:color="auto"/>
            <w:bottom w:val="none" w:sz="0" w:space="0" w:color="auto"/>
            <w:right w:val="none" w:sz="0" w:space="0" w:color="auto"/>
          </w:divBdr>
        </w:div>
        <w:div w:id="971523217">
          <w:marLeft w:val="0"/>
          <w:marRight w:val="0"/>
          <w:marTop w:val="0"/>
          <w:marBottom w:val="0"/>
          <w:divBdr>
            <w:top w:val="none" w:sz="0" w:space="0" w:color="auto"/>
            <w:left w:val="none" w:sz="0" w:space="0" w:color="auto"/>
            <w:bottom w:val="none" w:sz="0" w:space="0" w:color="auto"/>
            <w:right w:val="none" w:sz="0" w:space="0" w:color="auto"/>
          </w:divBdr>
        </w:div>
        <w:div w:id="1250115548">
          <w:marLeft w:val="0"/>
          <w:marRight w:val="0"/>
          <w:marTop w:val="0"/>
          <w:marBottom w:val="0"/>
          <w:divBdr>
            <w:top w:val="none" w:sz="0" w:space="0" w:color="auto"/>
            <w:left w:val="none" w:sz="0" w:space="0" w:color="auto"/>
            <w:bottom w:val="none" w:sz="0" w:space="0" w:color="auto"/>
            <w:right w:val="none" w:sz="0" w:space="0" w:color="auto"/>
          </w:divBdr>
          <w:divsChild>
            <w:div w:id="2022277047">
              <w:marLeft w:val="0"/>
              <w:marRight w:val="0"/>
              <w:marTop w:val="0"/>
              <w:marBottom w:val="0"/>
              <w:divBdr>
                <w:top w:val="none" w:sz="0" w:space="0" w:color="auto"/>
                <w:left w:val="none" w:sz="0" w:space="0" w:color="auto"/>
                <w:bottom w:val="none" w:sz="0" w:space="0" w:color="auto"/>
                <w:right w:val="none" w:sz="0" w:space="0" w:color="auto"/>
              </w:divBdr>
            </w:div>
            <w:div w:id="870336777">
              <w:marLeft w:val="0"/>
              <w:marRight w:val="0"/>
              <w:marTop w:val="0"/>
              <w:marBottom w:val="0"/>
              <w:divBdr>
                <w:top w:val="none" w:sz="0" w:space="0" w:color="auto"/>
                <w:left w:val="none" w:sz="0" w:space="0" w:color="auto"/>
                <w:bottom w:val="none" w:sz="0" w:space="0" w:color="auto"/>
                <w:right w:val="none" w:sz="0" w:space="0" w:color="auto"/>
              </w:divBdr>
            </w:div>
            <w:div w:id="87507424">
              <w:marLeft w:val="0"/>
              <w:marRight w:val="0"/>
              <w:marTop w:val="0"/>
              <w:marBottom w:val="0"/>
              <w:divBdr>
                <w:top w:val="none" w:sz="0" w:space="0" w:color="auto"/>
                <w:left w:val="none" w:sz="0" w:space="0" w:color="auto"/>
                <w:bottom w:val="none" w:sz="0" w:space="0" w:color="auto"/>
                <w:right w:val="none" w:sz="0" w:space="0" w:color="auto"/>
              </w:divBdr>
            </w:div>
            <w:div w:id="1398746165">
              <w:marLeft w:val="0"/>
              <w:marRight w:val="0"/>
              <w:marTop w:val="0"/>
              <w:marBottom w:val="0"/>
              <w:divBdr>
                <w:top w:val="none" w:sz="0" w:space="0" w:color="auto"/>
                <w:left w:val="none" w:sz="0" w:space="0" w:color="auto"/>
                <w:bottom w:val="none" w:sz="0" w:space="0" w:color="auto"/>
                <w:right w:val="none" w:sz="0" w:space="0" w:color="auto"/>
              </w:divBdr>
            </w:div>
            <w:div w:id="332496326">
              <w:marLeft w:val="0"/>
              <w:marRight w:val="0"/>
              <w:marTop w:val="0"/>
              <w:marBottom w:val="0"/>
              <w:divBdr>
                <w:top w:val="none" w:sz="0" w:space="0" w:color="auto"/>
                <w:left w:val="none" w:sz="0" w:space="0" w:color="auto"/>
                <w:bottom w:val="none" w:sz="0" w:space="0" w:color="auto"/>
                <w:right w:val="none" w:sz="0" w:space="0" w:color="auto"/>
              </w:divBdr>
            </w:div>
            <w:div w:id="868764740">
              <w:marLeft w:val="0"/>
              <w:marRight w:val="0"/>
              <w:marTop w:val="0"/>
              <w:marBottom w:val="0"/>
              <w:divBdr>
                <w:top w:val="none" w:sz="0" w:space="0" w:color="auto"/>
                <w:left w:val="none" w:sz="0" w:space="0" w:color="auto"/>
                <w:bottom w:val="none" w:sz="0" w:space="0" w:color="auto"/>
                <w:right w:val="none" w:sz="0" w:space="0" w:color="auto"/>
              </w:divBdr>
            </w:div>
            <w:div w:id="1493136100">
              <w:marLeft w:val="0"/>
              <w:marRight w:val="0"/>
              <w:marTop w:val="0"/>
              <w:marBottom w:val="0"/>
              <w:divBdr>
                <w:top w:val="none" w:sz="0" w:space="0" w:color="auto"/>
                <w:left w:val="none" w:sz="0" w:space="0" w:color="auto"/>
                <w:bottom w:val="none" w:sz="0" w:space="0" w:color="auto"/>
                <w:right w:val="none" w:sz="0" w:space="0" w:color="auto"/>
              </w:divBdr>
            </w:div>
          </w:divsChild>
        </w:div>
        <w:div w:id="2080399289">
          <w:marLeft w:val="0"/>
          <w:marRight w:val="0"/>
          <w:marTop w:val="0"/>
          <w:marBottom w:val="0"/>
          <w:divBdr>
            <w:top w:val="none" w:sz="0" w:space="0" w:color="auto"/>
            <w:left w:val="none" w:sz="0" w:space="0" w:color="auto"/>
            <w:bottom w:val="none" w:sz="0" w:space="0" w:color="auto"/>
            <w:right w:val="none" w:sz="0" w:space="0" w:color="auto"/>
          </w:divBdr>
        </w:div>
        <w:div w:id="1771051364">
          <w:marLeft w:val="0"/>
          <w:marRight w:val="0"/>
          <w:marTop w:val="0"/>
          <w:marBottom w:val="0"/>
          <w:divBdr>
            <w:top w:val="none" w:sz="0" w:space="0" w:color="auto"/>
            <w:left w:val="none" w:sz="0" w:space="0" w:color="auto"/>
            <w:bottom w:val="none" w:sz="0" w:space="0" w:color="auto"/>
            <w:right w:val="none" w:sz="0" w:space="0" w:color="auto"/>
          </w:divBdr>
        </w:div>
        <w:div w:id="579293538">
          <w:marLeft w:val="0"/>
          <w:marRight w:val="0"/>
          <w:marTop w:val="0"/>
          <w:marBottom w:val="0"/>
          <w:divBdr>
            <w:top w:val="none" w:sz="0" w:space="0" w:color="auto"/>
            <w:left w:val="none" w:sz="0" w:space="0" w:color="auto"/>
            <w:bottom w:val="none" w:sz="0" w:space="0" w:color="auto"/>
            <w:right w:val="none" w:sz="0" w:space="0" w:color="auto"/>
          </w:divBdr>
        </w:div>
        <w:div w:id="982124618">
          <w:marLeft w:val="0"/>
          <w:marRight w:val="0"/>
          <w:marTop w:val="0"/>
          <w:marBottom w:val="0"/>
          <w:divBdr>
            <w:top w:val="none" w:sz="0" w:space="0" w:color="auto"/>
            <w:left w:val="none" w:sz="0" w:space="0" w:color="auto"/>
            <w:bottom w:val="none" w:sz="0" w:space="0" w:color="auto"/>
            <w:right w:val="none" w:sz="0" w:space="0" w:color="auto"/>
          </w:divBdr>
        </w:div>
        <w:div w:id="321197604">
          <w:marLeft w:val="0"/>
          <w:marRight w:val="0"/>
          <w:marTop w:val="0"/>
          <w:marBottom w:val="0"/>
          <w:divBdr>
            <w:top w:val="none" w:sz="0" w:space="0" w:color="auto"/>
            <w:left w:val="none" w:sz="0" w:space="0" w:color="auto"/>
            <w:bottom w:val="none" w:sz="0" w:space="0" w:color="auto"/>
            <w:right w:val="none" w:sz="0" w:space="0" w:color="auto"/>
          </w:divBdr>
        </w:div>
        <w:div w:id="179663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Babar</dc:creator>
  <cp:keywords/>
  <dc:description/>
  <cp:lastModifiedBy>Nadia Babar</cp:lastModifiedBy>
  <cp:revision>2</cp:revision>
  <dcterms:created xsi:type="dcterms:W3CDTF">2021-08-19T16:32:00Z</dcterms:created>
  <dcterms:modified xsi:type="dcterms:W3CDTF">2021-08-19T16:37:00Z</dcterms:modified>
</cp:coreProperties>
</file>